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29F4" w:rsidRDefault="00BA21E0">
      <w:r>
        <w:rPr>
          <w:noProof/>
        </w:rPr>
        <w:drawing>
          <wp:inline distT="0" distB="0" distL="0" distR="0">
            <wp:extent cx="495300" cy="9677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95300" cy="967740"/>
                    </a:xfrm>
                    <a:prstGeom prst="rect">
                      <a:avLst/>
                    </a:prstGeom>
                    <a:noFill/>
                    <a:ln w="9525">
                      <a:noFill/>
                      <a:miter lim="800000"/>
                      <a:headEnd/>
                      <a:tailEnd/>
                    </a:ln>
                  </pic:spPr>
                </pic:pic>
              </a:graphicData>
            </a:graphic>
          </wp:inline>
        </w:drawing>
      </w:r>
    </w:p>
    <w:p w:rsidR="00DE29F4" w:rsidRDefault="009D7227">
      <w:r>
        <w:rPr>
          <w:b/>
        </w:rPr>
        <w:t>РЕПУБЛИКА СРБИЈА</w:t>
      </w:r>
    </w:p>
    <w:p w:rsidR="00DE29F4" w:rsidRDefault="009D7227">
      <w:r>
        <w:rPr>
          <w:b/>
        </w:rPr>
        <w:t>ЈАВНИ ИЗВРШИТЕЉ КАТАРИНА СИМИЋ</w:t>
      </w:r>
    </w:p>
    <w:p w:rsidR="00DE29F4" w:rsidRDefault="009D7227">
      <w:r>
        <w:rPr>
          <w:b/>
        </w:rPr>
        <w:t>Ваљево, Мишарска бр. 6</w:t>
      </w:r>
    </w:p>
    <w:p w:rsidR="00DE29F4" w:rsidRDefault="009D7227">
      <w:r>
        <w:rPr>
          <w:b/>
        </w:rPr>
        <w:t>Пословни број. ИИВ 161/23</w:t>
      </w:r>
    </w:p>
    <w:p w:rsidR="00DE29F4" w:rsidRDefault="009D7227">
      <w:r>
        <w:rPr>
          <w:b/>
        </w:rPr>
        <w:t>Дана: 2</w:t>
      </w:r>
      <w:r w:rsidR="006367DE">
        <w:rPr>
          <w:b/>
          <w:lang w:val="sr-Cyrl-RS"/>
        </w:rPr>
        <w:t>0</w:t>
      </w:r>
      <w:r>
        <w:rPr>
          <w:b/>
        </w:rPr>
        <w:t>.1</w:t>
      </w:r>
      <w:r w:rsidR="006367DE">
        <w:rPr>
          <w:b/>
          <w:lang w:val="sr-Cyrl-RS"/>
        </w:rPr>
        <w:t>2</w:t>
      </w:r>
      <w:r>
        <w:rPr>
          <w:b/>
        </w:rPr>
        <w:t>.2024. године</w:t>
      </w:r>
    </w:p>
    <w:p w:rsidR="00DE29F4" w:rsidRDefault="009D7227">
      <w:pPr>
        <w:pStyle w:val="pStyle2"/>
      </w:pPr>
      <w:r>
        <w:t xml:space="preserve">Јавни извршитељ Катарина Симић у извршном поступку извршног повериоца </w:t>
      </w:r>
      <w:r w:rsidRPr="0001612A">
        <w:rPr>
          <w:b/>
          <w:color w:val="FFFFFF" w:themeColor="background1"/>
        </w:rPr>
        <w:t xml:space="preserve">АЛБА-ПРОМЕТ ДОО РУМА, </w:t>
      </w:r>
      <w:r w:rsidRPr="0001612A">
        <w:rPr>
          <w:color w:val="FFFFFF" w:themeColor="background1"/>
        </w:rPr>
        <w:t>Рума, ул. ГЛАВНА 128, МБ 20180706, ПИБ 104517808</w:t>
      </w:r>
      <w:r>
        <w:t xml:space="preserve">, чији је пуномоћник адв. </w:t>
      </w:r>
      <w:r w:rsidRPr="0001612A">
        <w:rPr>
          <w:color w:val="FFFFFF" w:themeColor="background1"/>
        </w:rPr>
        <w:t>Милена Јефтић, Рума, ЈНА 135</w:t>
      </w:r>
      <w:r>
        <w:t xml:space="preserve">, против извршног дужника </w:t>
      </w:r>
      <w:r w:rsidRPr="0001612A">
        <w:rPr>
          <w:b/>
          <w:color w:val="FFFFFF" w:themeColor="background1"/>
        </w:rPr>
        <w:t xml:space="preserve">BAU FENSTER DOO ŠABAC, </w:t>
      </w:r>
      <w:r w:rsidRPr="0001612A">
        <w:rPr>
          <w:color w:val="FFFFFF" w:themeColor="background1"/>
        </w:rPr>
        <w:t>Шабац, ул. ШАБАЧКА 50, МБ 21937479, ПИБ 113865460</w:t>
      </w:r>
      <w:r>
        <w:t>, чији</w:t>
      </w:r>
      <w:bookmarkStart w:id="0" w:name="_GoBack"/>
      <w:bookmarkEnd w:id="0"/>
      <w:r>
        <w:t xml:space="preserve"> је пуномоћник адв. </w:t>
      </w:r>
      <w:r w:rsidRPr="0001612A">
        <w:rPr>
          <w:color w:val="FFFFFF" w:themeColor="background1"/>
        </w:rPr>
        <w:t>Вања Вујовић, Шабац, Цара Душана 1</w:t>
      </w:r>
      <w:r>
        <w:t xml:space="preserve">, ради намирења потраживања, донео је </w:t>
      </w:r>
    </w:p>
    <w:p w:rsidR="00DE29F4" w:rsidRDefault="009D7227">
      <w:pPr>
        <w:pStyle w:val="heading11"/>
      </w:pPr>
      <w:bookmarkStart w:id="1" w:name="_Toc1"/>
      <w:r>
        <w:t>З А К Љ У Ч А К</w:t>
      </w:r>
      <w:bookmarkEnd w:id="1"/>
    </w:p>
    <w:p w:rsidR="00FD2865" w:rsidRPr="004D02D6" w:rsidRDefault="00FD2865" w:rsidP="00FD2865">
      <w:pPr>
        <w:spacing w:after="200"/>
        <w:ind w:firstLine="720"/>
        <w:jc w:val="both"/>
        <w:rPr>
          <w:bCs/>
          <w:sz w:val="24"/>
          <w:szCs w:val="24"/>
          <w:lang w:val="sr-Cyrl-CS"/>
        </w:rPr>
      </w:pPr>
      <w:r w:rsidRPr="004D02D6">
        <w:rPr>
          <w:bCs/>
          <w:sz w:val="24"/>
          <w:szCs w:val="24"/>
          <w:lang w:val="sr-Cyrl-CS"/>
        </w:rPr>
        <w:t xml:space="preserve">Оглашава се </w:t>
      </w:r>
      <w:r w:rsidR="006367DE">
        <w:rPr>
          <w:b/>
          <w:bCs/>
          <w:sz w:val="24"/>
          <w:szCs w:val="24"/>
          <w:lang w:val="sr-Cyrl-CS"/>
        </w:rPr>
        <w:t>ДРУГ</w:t>
      </w:r>
      <w:r w:rsidRPr="004D02D6">
        <w:rPr>
          <w:b/>
          <w:bCs/>
          <w:sz w:val="24"/>
          <w:szCs w:val="24"/>
          <w:lang w:val="sr-Cyrl-CS"/>
        </w:rPr>
        <w:t>А ЈАВНА ПРОДАЈА</w:t>
      </w:r>
      <w:r w:rsidRPr="004D02D6">
        <w:rPr>
          <w:bCs/>
          <w:sz w:val="24"/>
          <w:szCs w:val="24"/>
          <w:lang w:val="sr-Cyrl-CS"/>
        </w:rPr>
        <w:t xml:space="preserve"> путем електронског јавног надметања, пописаних покретних ствари извршног дужника по Записнику јавног извршитеља Катарине Симић посл. бр. ИИВ </w:t>
      </w:r>
      <w:r w:rsidR="00446690">
        <w:rPr>
          <w:bCs/>
          <w:sz w:val="24"/>
          <w:szCs w:val="24"/>
          <w:lang w:val="sr-Cyrl-CS"/>
        </w:rPr>
        <w:t>161</w:t>
      </w:r>
      <w:r w:rsidRPr="004D02D6">
        <w:rPr>
          <w:bCs/>
          <w:sz w:val="24"/>
          <w:szCs w:val="24"/>
          <w:lang w:val="sr-Cyrl-CS"/>
        </w:rPr>
        <w:t xml:space="preserve">/23 од </w:t>
      </w:r>
      <w:r w:rsidR="00446690">
        <w:rPr>
          <w:bCs/>
          <w:sz w:val="24"/>
          <w:szCs w:val="24"/>
          <w:lang w:val="sr-Cyrl-CS"/>
        </w:rPr>
        <w:t>24</w:t>
      </w:r>
      <w:r w:rsidRPr="004D02D6">
        <w:rPr>
          <w:bCs/>
          <w:sz w:val="24"/>
          <w:szCs w:val="24"/>
          <w:lang w:val="sr-Cyrl-CS"/>
        </w:rPr>
        <w:t>.</w:t>
      </w:r>
      <w:r w:rsidR="00446690">
        <w:rPr>
          <w:bCs/>
          <w:sz w:val="24"/>
          <w:szCs w:val="24"/>
          <w:lang w:val="sr-Cyrl-CS"/>
        </w:rPr>
        <w:t>10</w:t>
      </w:r>
      <w:r w:rsidRPr="004D02D6">
        <w:rPr>
          <w:bCs/>
          <w:sz w:val="24"/>
          <w:szCs w:val="24"/>
          <w:lang w:val="sr-Cyrl-CS"/>
        </w:rPr>
        <w:t>.202</w:t>
      </w:r>
      <w:r w:rsidR="00446690">
        <w:rPr>
          <w:bCs/>
          <w:sz w:val="24"/>
          <w:szCs w:val="24"/>
          <w:lang w:val="sr-Cyrl-CS"/>
        </w:rPr>
        <w:t>4</w:t>
      </w:r>
      <w:r w:rsidRPr="004D02D6">
        <w:rPr>
          <w:bCs/>
          <w:sz w:val="24"/>
          <w:szCs w:val="24"/>
          <w:lang w:val="sr-Cyrl-CS"/>
        </w:rPr>
        <w:t>. године, и то за:</w:t>
      </w:r>
    </w:p>
    <w:p w:rsidR="00FD2865" w:rsidRPr="004D02D6" w:rsidRDefault="00446690" w:rsidP="00FD2865">
      <w:pPr>
        <w:numPr>
          <w:ilvl w:val="0"/>
          <w:numId w:val="1"/>
        </w:numPr>
        <w:spacing w:before="100" w:after="100"/>
        <w:ind w:left="709" w:hanging="209"/>
        <w:jc w:val="both"/>
        <w:rPr>
          <w:sz w:val="24"/>
          <w:szCs w:val="24"/>
        </w:rPr>
      </w:pPr>
      <w:r>
        <w:rPr>
          <w:b/>
          <w:sz w:val="24"/>
          <w:szCs w:val="24"/>
        </w:rPr>
        <w:t>БУТИЛ-ЕКСТРУДЕР – 7КГ, ОБЕЛЕЖЈЕ „WEGOMA“, ЦРВЕНЕ БОЈЕ</w:t>
      </w:r>
      <w:r w:rsidR="00FD2865" w:rsidRPr="004D02D6">
        <w:rPr>
          <w:b/>
          <w:sz w:val="24"/>
          <w:szCs w:val="24"/>
        </w:rPr>
        <w:t>,</w:t>
      </w:r>
      <w:r w:rsidR="00FD2865" w:rsidRPr="004D02D6">
        <w:rPr>
          <w:sz w:val="24"/>
          <w:szCs w:val="24"/>
        </w:rPr>
        <w:t xml:space="preserve"> процењене вредности </w:t>
      </w:r>
      <w:r>
        <w:rPr>
          <w:sz w:val="24"/>
          <w:szCs w:val="24"/>
        </w:rPr>
        <w:t>2</w:t>
      </w:r>
      <w:r w:rsidR="00FD2865" w:rsidRPr="004D02D6">
        <w:rPr>
          <w:sz w:val="24"/>
          <w:szCs w:val="24"/>
        </w:rPr>
        <w:t xml:space="preserve">00.000,00 динара, </w:t>
      </w:r>
      <w:r w:rsidR="00FD2865" w:rsidRPr="004D02D6">
        <w:rPr>
          <w:b/>
          <w:sz w:val="24"/>
          <w:szCs w:val="24"/>
        </w:rPr>
        <w:t xml:space="preserve">а почетна цена </w:t>
      </w:r>
      <w:r w:rsidR="00FD2865" w:rsidRPr="004D02D6">
        <w:rPr>
          <w:sz w:val="24"/>
          <w:szCs w:val="24"/>
        </w:rPr>
        <w:t xml:space="preserve">чини </w:t>
      </w:r>
      <w:r w:rsidR="006367DE">
        <w:rPr>
          <w:sz w:val="24"/>
          <w:szCs w:val="24"/>
          <w:lang w:val="sr-Cyrl-RS"/>
        </w:rPr>
        <w:t>5</w:t>
      </w:r>
      <w:r w:rsidR="00FD2865" w:rsidRPr="004D02D6">
        <w:rPr>
          <w:sz w:val="24"/>
          <w:szCs w:val="24"/>
        </w:rPr>
        <w:t>0% процењене вредности и износи</w:t>
      </w:r>
      <w:r w:rsidR="00FD2865" w:rsidRPr="004D02D6">
        <w:rPr>
          <w:b/>
          <w:sz w:val="24"/>
          <w:szCs w:val="24"/>
        </w:rPr>
        <w:t xml:space="preserve"> </w:t>
      </w:r>
      <w:r>
        <w:rPr>
          <w:b/>
          <w:sz w:val="24"/>
          <w:szCs w:val="24"/>
        </w:rPr>
        <w:t>1</w:t>
      </w:r>
      <w:r w:rsidR="006367DE">
        <w:rPr>
          <w:b/>
          <w:sz w:val="24"/>
          <w:szCs w:val="24"/>
          <w:lang w:val="sr-Cyrl-RS"/>
        </w:rPr>
        <w:t>0</w:t>
      </w:r>
      <w:r w:rsidR="00FD2865">
        <w:rPr>
          <w:b/>
          <w:sz w:val="24"/>
          <w:szCs w:val="24"/>
        </w:rPr>
        <w:t>0</w:t>
      </w:r>
      <w:r w:rsidR="00FD2865" w:rsidRPr="004D02D6">
        <w:rPr>
          <w:b/>
          <w:sz w:val="24"/>
          <w:szCs w:val="24"/>
        </w:rPr>
        <w:t>.000,00 динара</w:t>
      </w:r>
      <w:r w:rsidR="00FD2865">
        <w:rPr>
          <w:b/>
          <w:sz w:val="24"/>
          <w:szCs w:val="24"/>
        </w:rPr>
        <w:t>,</w:t>
      </w:r>
    </w:p>
    <w:p w:rsidR="00FD2865" w:rsidRPr="00446690" w:rsidRDefault="00446690" w:rsidP="00FD2865">
      <w:pPr>
        <w:numPr>
          <w:ilvl w:val="0"/>
          <w:numId w:val="1"/>
        </w:numPr>
        <w:spacing w:before="100" w:after="100"/>
        <w:ind w:left="709" w:hanging="209"/>
        <w:jc w:val="both"/>
        <w:rPr>
          <w:sz w:val="24"/>
          <w:szCs w:val="24"/>
        </w:rPr>
      </w:pPr>
      <w:r>
        <w:rPr>
          <w:b/>
          <w:sz w:val="24"/>
          <w:szCs w:val="24"/>
        </w:rPr>
        <w:t>ПАЛЕТАР ЖУТЕ</w:t>
      </w:r>
      <w:r w:rsidR="00FD2865">
        <w:rPr>
          <w:b/>
          <w:sz w:val="24"/>
          <w:szCs w:val="24"/>
        </w:rPr>
        <w:t xml:space="preserve"> БОЈЕ</w:t>
      </w:r>
      <w:r>
        <w:rPr>
          <w:b/>
          <w:sz w:val="24"/>
          <w:szCs w:val="24"/>
        </w:rPr>
        <w:t>, КАПАЦИТЕТА 2000КГ</w:t>
      </w:r>
      <w:r w:rsidR="00FD2865" w:rsidRPr="004D02D6">
        <w:rPr>
          <w:b/>
          <w:sz w:val="24"/>
          <w:szCs w:val="24"/>
        </w:rPr>
        <w:t>,</w:t>
      </w:r>
      <w:r w:rsidR="00FD2865" w:rsidRPr="004D02D6">
        <w:rPr>
          <w:sz w:val="24"/>
          <w:szCs w:val="24"/>
        </w:rPr>
        <w:t xml:space="preserve"> процењене вредности </w:t>
      </w:r>
      <w:r>
        <w:rPr>
          <w:sz w:val="24"/>
          <w:szCs w:val="24"/>
        </w:rPr>
        <w:t>24</w:t>
      </w:r>
      <w:r w:rsidR="00FD2865" w:rsidRPr="004D02D6">
        <w:rPr>
          <w:sz w:val="24"/>
          <w:szCs w:val="24"/>
        </w:rPr>
        <w:t xml:space="preserve">.000,00 динара, </w:t>
      </w:r>
      <w:r w:rsidR="00FD2865" w:rsidRPr="004D02D6">
        <w:rPr>
          <w:b/>
          <w:sz w:val="24"/>
          <w:szCs w:val="24"/>
        </w:rPr>
        <w:t xml:space="preserve">а почетна цена </w:t>
      </w:r>
      <w:r w:rsidR="00FD2865" w:rsidRPr="004D02D6">
        <w:rPr>
          <w:sz w:val="24"/>
          <w:szCs w:val="24"/>
        </w:rPr>
        <w:t xml:space="preserve">чини </w:t>
      </w:r>
      <w:r w:rsidR="006367DE">
        <w:rPr>
          <w:sz w:val="24"/>
          <w:szCs w:val="24"/>
          <w:lang w:val="sr-Cyrl-RS"/>
        </w:rPr>
        <w:t>5</w:t>
      </w:r>
      <w:r w:rsidR="00FD2865" w:rsidRPr="004D02D6">
        <w:rPr>
          <w:sz w:val="24"/>
          <w:szCs w:val="24"/>
        </w:rPr>
        <w:t>0% процењене вредности и износи</w:t>
      </w:r>
      <w:r w:rsidR="00FD2865" w:rsidRPr="004D02D6">
        <w:rPr>
          <w:b/>
          <w:sz w:val="24"/>
          <w:szCs w:val="24"/>
        </w:rPr>
        <w:t xml:space="preserve"> </w:t>
      </w:r>
      <w:r w:rsidR="006367DE">
        <w:rPr>
          <w:b/>
          <w:sz w:val="24"/>
          <w:szCs w:val="24"/>
          <w:lang w:val="sr-Cyrl-RS"/>
        </w:rPr>
        <w:t>12.0</w:t>
      </w:r>
      <w:r w:rsidR="00FD2865" w:rsidRPr="004D02D6">
        <w:rPr>
          <w:b/>
          <w:sz w:val="24"/>
          <w:szCs w:val="24"/>
        </w:rPr>
        <w:t>00,00 динара</w:t>
      </w:r>
      <w:r>
        <w:rPr>
          <w:b/>
          <w:sz w:val="24"/>
          <w:szCs w:val="24"/>
        </w:rPr>
        <w:t>,</w:t>
      </w:r>
    </w:p>
    <w:p w:rsidR="00446690" w:rsidRPr="00446690" w:rsidRDefault="00446690" w:rsidP="00446690">
      <w:pPr>
        <w:numPr>
          <w:ilvl w:val="0"/>
          <w:numId w:val="1"/>
        </w:numPr>
        <w:spacing w:before="100" w:after="100"/>
        <w:ind w:left="709" w:hanging="209"/>
        <w:jc w:val="both"/>
        <w:rPr>
          <w:sz w:val="24"/>
          <w:szCs w:val="24"/>
        </w:rPr>
      </w:pPr>
      <w:r>
        <w:rPr>
          <w:b/>
          <w:sz w:val="24"/>
          <w:szCs w:val="24"/>
        </w:rPr>
        <w:t>КОМПРЕСОР „EINHELL BT-AC 400/50“ ПЛАВЕ БОЈЕ</w:t>
      </w:r>
      <w:r w:rsidRPr="004D02D6">
        <w:rPr>
          <w:b/>
          <w:sz w:val="24"/>
          <w:szCs w:val="24"/>
        </w:rPr>
        <w:t>,</w:t>
      </w:r>
      <w:r w:rsidRPr="004D02D6">
        <w:rPr>
          <w:sz w:val="24"/>
          <w:szCs w:val="24"/>
        </w:rPr>
        <w:t xml:space="preserve"> процењене вредности </w:t>
      </w:r>
      <w:r>
        <w:rPr>
          <w:sz w:val="24"/>
          <w:szCs w:val="24"/>
        </w:rPr>
        <w:t>12</w:t>
      </w:r>
      <w:r w:rsidRPr="004D02D6">
        <w:rPr>
          <w:sz w:val="24"/>
          <w:szCs w:val="24"/>
        </w:rPr>
        <w:t xml:space="preserve">.000,00 динара, </w:t>
      </w:r>
      <w:r w:rsidRPr="004D02D6">
        <w:rPr>
          <w:b/>
          <w:sz w:val="24"/>
          <w:szCs w:val="24"/>
        </w:rPr>
        <w:t xml:space="preserve">а почетна цена </w:t>
      </w:r>
      <w:r w:rsidRPr="004D02D6">
        <w:rPr>
          <w:sz w:val="24"/>
          <w:szCs w:val="24"/>
        </w:rPr>
        <w:t xml:space="preserve">чини </w:t>
      </w:r>
      <w:r w:rsidR="006367DE">
        <w:rPr>
          <w:sz w:val="24"/>
          <w:szCs w:val="24"/>
          <w:lang w:val="sr-Cyrl-RS"/>
        </w:rPr>
        <w:t>5</w:t>
      </w:r>
      <w:r w:rsidRPr="004D02D6">
        <w:rPr>
          <w:sz w:val="24"/>
          <w:szCs w:val="24"/>
        </w:rPr>
        <w:t>0% процењене вредности и износи</w:t>
      </w:r>
      <w:r w:rsidRPr="004D02D6">
        <w:rPr>
          <w:b/>
          <w:sz w:val="24"/>
          <w:szCs w:val="24"/>
        </w:rPr>
        <w:t xml:space="preserve"> </w:t>
      </w:r>
      <w:r w:rsidR="006367DE">
        <w:rPr>
          <w:b/>
          <w:sz w:val="24"/>
          <w:szCs w:val="24"/>
          <w:lang w:val="sr-Cyrl-RS"/>
        </w:rPr>
        <w:t>6.0</w:t>
      </w:r>
      <w:r w:rsidRPr="004D02D6">
        <w:rPr>
          <w:b/>
          <w:sz w:val="24"/>
          <w:szCs w:val="24"/>
        </w:rPr>
        <w:t>00,00 динара</w:t>
      </w:r>
      <w:r>
        <w:rPr>
          <w:b/>
          <w:sz w:val="24"/>
          <w:szCs w:val="24"/>
        </w:rPr>
        <w:t>,</w:t>
      </w:r>
    </w:p>
    <w:p w:rsidR="00446690" w:rsidRPr="00446690" w:rsidRDefault="00446690" w:rsidP="00446690">
      <w:pPr>
        <w:numPr>
          <w:ilvl w:val="0"/>
          <w:numId w:val="1"/>
        </w:numPr>
        <w:spacing w:before="100" w:after="100"/>
        <w:ind w:left="709" w:hanging="209"/>
        <w:jc w:val="both"/>
        <w:rPr>
          <w:sz w:val="24"/>
          <w:szCs w:val="24"/>
        </w:rPr>
      </w:pPr>
      <w:r>
        <w:rPr>
          <w:b/>
          <w:sz w:val="24"/>
          <w:szCs w:val="24"/>
        </w:rPr>
        <w:t>ПРЕСА ЗА КАРТОНАЖУ „G. RABOLINI“</w:t>
      </w:r>
      <w:r w:rsidRPr="004D02D6">
        <w:rPr>
          <w:b/>
          <w:sz w:val="24"/>
          <w:szCs w:val="24"/>
        </w:rPr>
        <w:t>,</w:t>
      </w:r>
      <w:r w:rsidRPr="004D02D6">
        <w:rPr>
          <w:sz w:val="24"/>
          <w:szCs w:val="24"/>
        </w:rPr>
        <w:t xml:space="preserve"> процењене вредности </w:t>
      </w:r>
      <w:r>
        <w:rPr>
          <w:sz w:val="24"/>
          <w:szCs w:val="24"/>
        </w:rPr>
        <w:t>300</w:t>
      </w:r>
      <w:r w:rsidRPr="004D02D6">
        <w:rPr>
          <w:sz w:val="24"/>
          <w:szCs w:val="24"/>
        </w:rPr>
        <w:t xml:space="preserve">.000,00 динара, </w:t>
      </w:r>
      <w:r w:rsidRPr="004D02D6">
        <w:rPr>
          <w:b/>
          <w:sz w:val="24"/>
          <w:szCs w:val="24"/>
        </w:rPr>
        <w:t xml:space="preserve">а почетна цена </w:t>
      </w:r>
      <w:r w:rsidRPr="004D02D6">
        <w:rPr>
          <w:sz w:val="24"/>
          <w:szCs w:val="24"/>
        </w:rPr>
        <w:t xml:space="preserve">чини </w:t>
      </w:r>
      <w:r w:rsidR="006367DE">
        <w:rPr>
          <w:sz w:val="24"/>
          <w:szCs w:val="24"/>
          <w:lang w:val="sr-Cyrl-RS"/>
        </w:rPr>
        <w:t>5</w:t>
      </w:r>
      <w:r w:rsidRPr="004D02D6">
        <w:rPr>
          <w:sz w:val="24"/>
          <w:szCs w:val="24"/>
        </w:rPr>
        <w:t>0% процењене вредности и износи</w:t>
      </w:r>
      <w:r w:rsidRPr="004D02D6">
        <w:rPr>
          <w:b/>
          <w:sz w:val="24"/>
          <w:szCs w:val="24"/>
        </w:rPr>
        <w:t xml:space="preserve"> </w:t>
      </w:r>
      <w:r w:rsidR="006367DE">
        <w:rPr>
          <w:b/>
          <w:sz w:val="24"/>
          <w:szCs w:val="24"/>
          <w:lang w:val="sr-Cyrl-RS"/>
        </w:rPr>
        <w:t>15</w:t>
      </w:r>
      <w:r>
        <w:rPr>
          <w:b/>
          <w:sz w:val="24"/>
          <w:szCs w:val="24"/>
        </w:rPr>
        <w:t>0.0</w:t>
      </w:r>
      <w:r w:rsidRPr="004D02D6">
        <w:rPr>
          <w:b/>
          <w:sz w:val="24"/>
          <w:szCs w:val="24"/>
        </w:rPr>
        <w:t>00,00 динара</w:t>
      </w:r>
      <w:r>
        <w:rPr>
          <w:b/>
          <w:sz w:val="24"/>
          <w:szCs w:val="24"/>
        </w:rPr>
        <w:t>,</w:t>
      </w:r>
    </w:p>
    <w:p w:rsidR="00446690" w:rsidRPr="00446690" w:rsidRDefault="00446690" w:rsidP="00446690">
      <w:pPr>
        <w:numPr>
          <w:ilvl w:val="0"/>
          <w:numId w:val="1"/>
        </w:numPr>
        <w:spacing w:before="100" w:after="100"/>
        <w:ind w:left="709" w:hanging="209"/>
        <w:jc w:val="both"/>
        <w:rPr>
          <w:sz w:val="24"/>
          <w:szCs w:val="24"/>
        </w:rPr>
      </w:pPr>
      <w:r>
        <w:rPr>
          <w:b/>
          <w:sz w:val="24"/>
          <w:szCs w:val="24"/>
        </w:rPr>
        <w:t>ПИШТОЉ ЗА СИЛИКОН АКУМУЛАТОРСКИ „DE WALT“</w:t>
      </w:r>
      <w:r w:rsidRPr="004D02D6">
        <w:rPr>
          <w:b/>
          <w:sz w:val="24"/>
          <w:szCs w:val="24"/>
        </w:rPr>
        <w:t>,</w:t>
      </w:r>
      <w:r w:rsidRPr="004D02D6">
        <w:rPr>
          <w:sz w:val="24"/>
          <w:szCs w:val="24"/>
        </w:rPr>
        <w:t xml:space="preserve"> процењене вредности </w:t>
      </w:r>
      <w:r w:rsidR="00BA21E0">
        <w:rPr>
          <w:sz w:val="24"/>
          <w:szCs w:val="24"/>
        </w:rPr>
        <w:t>15</w:t>
      </w:r>
      <w:r w:rsidRPr="004D02D6">
        <w:rPr>
          <w:sz w:val="24"/>
          <w:szCs w:val="24"/>
        </w:rPr>
        <w:t xml:space="preserve">.000,00 динара, </w:t>
      </w:r>
      <w:r w:rsidRPr="004D02D6">
        <w:rPr>
          <w:b/>
          <w:sz w:val="24"/>
          <w:szCs w:val="24"/>
        </w:rPr>
        <w:t xml:space="preserve">а почетна цена </w:t>
      </w:r>
      <w:r w:rsidRPr="004D02D6">
        <w:rPr>
          <w:sz w:val="24"/>
          <w:szCs w:val="24"/>
        </w:rPr>
        <w:t xml:space="preserve">чини </w:t>
      </w:r>
      <w:r w:rsidR="006367DE">
        <w:rPr>
          <w:sz w:val="24"/>
          <w:szCs w:val="24"/>
          <w:lang w:val="sr-Cyrl-RS"/>
        </w:rPr>
        <w:t>5</w:t>
      </w:r>
      <w:r w:rsidRPr="004D02D6">
        <w:rPr>
          <w:sz w:val="24"/>
          <w:szCs w:val="24"/>
        </w:rPr>
        <w:t>0% процењене вредности и износи</w:t>
      </w:r>
      <w:r w:rsidRPr="004D02D6">
        <w:rPr>
          <w:b/>
          <w:sz w:val="24"/>
          <w:szCs w:val="24"/>
        </w:rPr>
        <w:t xml:space="preserve"> </w:t>
      </w:r>
      <w:r w:rsidR="006367DE">
        <w:rPr>
          <w:b/>
          <w:sz w:val="24"/>
          <w:szCs w:val="24"/>
          <w:lang w:val="sr-Cyrl-RS"/>
        </w:rPr>
        <w:t>7</w:t>
      </w:r>
      <w:r w:rsidR="00BA21E0">
        <w:rPr>
          <w:b/>
          <w:sz w:val="24"/>
          <w:szCs w:val="24"/>
        </w:rPr>
        <w:t>.5</w:t>
      </w:r>
      <w:r w:rsidRPr="004D02D6">
        <w:rPr>
          <w:b/>
          <w:sz w:val="24"/>
          <w:szCs w:val="24"/>
        </w:rPr>
        <w:t>00,00 динара</w:t>
      </w:r>
      <w:r>
        <w:rPr>
          <w:b/>
          <w:sz w:val="24"/>
          <w:szCs w:val="24"/>
        </w:rPr>
        <w:t>.</w:t>
      </w:r>
    </w:p>
    <w:p w:rsidR="00FD2865" w:rsidRPr="00FB13FA" w:rsidRDefault="00FD2865" w:rsidP="00FD2865">
      <w:pPr>
        <w:spacing w:after="200"/>
        <w:ind w:firstLine="720"/>
        <w:jc w:val="both"/>
        <w:rPr>
          <w:b/>
          <w:sz w:val="24"/>
          <w:szCs w:val="24"/>
          <w:lang w:val="sr-Cyrl-CS"/>
        </w:rPr>
      </w:pPr>
      <w:r w:rsidRPr="004D02D6">
        <w:rPr>
          <w:bCs/>
          <w:sz w:val="24"/>
          <w:szCs w:val="24"/>
          <w:lang w:val="sr-Cyrl-CS"/>
        </w:rPr>
        <w:t xml:space="preserve">Јавна продаја одржаће се </w:t>
      </w:r>
      <w:r w:rsidRPr="004D02D6">
        <w:rPr>
          <w:b/>
          <w:sz w:val="24"/>
          <w:szCs w:val="24"/>
          <w:lang w:val="sr-Cyrl-CS"/>
        </w:rPr>
        <w:t xml:space="preserve">дана </w:t>
      </w:r>
      <w:r w:rsidR="00BA21E0">
        <w:rPr>
          <w:b/>
          <w:sz w:val="24"/>
          <w:szCs w:val="24"/>
        </w:rPr>
        <w:t>20</w:t>
      </w:r>
      <w:r>
        <w:rPr>
          <w:b/>
          <w:sz w:val="24"/>
          <w:szCs w:val="24"/>
          <w:lang w:val="sr-Cyrl-CS"/>
        </w:rPr>
        <w:t>.</w:t>
      </w:r>
      <w:r w:rsidR="006367DE">
        <w:rPr>
          <w:b/>
          <w:sz w:val="24"/>
          <w:szCs w:val="24"/>
          <w:lang w:val="sr-Cyrl-CS"/>
        </w:rPr>
        <w:t>0</w:t>
      </w:r>
      <w:r>
        <w:rPr>
          <w:b/>
          <w:sz w:val="24"/>
          <w:szCs w:val="24"/>
          <w:lang w:val="sr-Cyrl-CS"/>
        </w:rPr>
        <w:t>1</w:t>
      </w:r>
      <w:r w:rsidRPr="004D02D6">
        <w:rPr>
          <w:b/>
          <w:sz w:val="24"/>
          <w:szCs w:val="24"/>
          <w:lang w:val="sr-Cyrl-CS"/>
        </w:rPr>
        <w:t>.202</w:t>
      </w:r>
      <w:r w:rsidR="006367DE">
        <w:rPr>
          <w:b/>
          <w:sz w:val="24"/>
          <w:szCs w:val="24"/>
          <w:lang w:val="sr-Cyrl-CS"/>
        </w:rPr>
        <w:t>5</w:t>
      </w:r>
      <w:r w:rsidRPr="004D02D6">
        <w:rPr>
          <w:b/>
          <w:sz w:val="24"/>
          <w:szCs w:val="24"/>
          <w:lang w:val="sr-Cyrl-CS"/>
        </w:rPr>
        <w:t>. године</w:t>
      </w:r>
      <w:r w:rsidRPr="004D02D6">
        <w:rPr>
          <w:bCs/>
          <w:sz w:val="24"/>
          <w:szCs w:val="24"/>
          <w:lang w:val="sr-Cyrl-CS"/>
        </w:rPr>
        <w:t xml:space="preserve"> са почетком у </w:t>
      </w:r>
      <w:r w:rsidRPr="004D02D6">
        <w:rPr>
          <w:b/>
          <w:sz w:val="24"/>
          <w:szCs w:val="24"/>
          <w:lang w:val="sr-Cyrl-CS"/>
        </w:rPr>
        <w:t>09.00 часова</w:t>
      </w:r>
      <w:r w:rsidRPr="004D02D6">
        <w:rPr>
          <w:bCs/>
          <w:sz w:val="24"/>
          <w:szCs w:val="24"/>
          <w:lang w:val="sr-Cyrl-CS"/>
        </w:rPr>
        <w:t xml:space="preserve">, а завршетком у </w:t>
      </w:r>
      <w:r w:rsidRPr="004D02D6">
        <w:rPr>
          <w:b/>
          <w:sz w:val="24"/>
          <w:szCs w:val="24"/>
          <w:lang w:val="sr-Cyrl-CS"/>
        </w:rPr>
        <w:t>13.00 часова</w:t>
      </w:r>
      <w:r w:rsidRPr="004D02D6">
        <w:rPr>
          <w:bCs/>
          <w:sz w:val="24"/>
          <w:szCs w:val="24"/>
          <w:lang w:val="sr-Cyrl-CS"/>
        </w:rPr>
        <w:t xml:space="preserve"> путем електронског јавног надметања путем портала електронске продаје </w:t>
      </w:r>
      <w:hyperlink r:id="rId6" w:history="1">
        <w:r w:rsidRPr="004D02D6">
          <w:rPr>
            <w:rStyle w:val="Hyperlink"/>
            <w:b/>
            <w:sz w:val="24"/>
            <w:szCs w:val="24"/>
            <w:lang w:val="sr-Cyrl-CS"/>
          </w:rPr>
          <w:t>https://eaukcija.sud.rs</w:t>
        </w:r>
      </w:hyperlink>
      <w:r w:rsidRPr="004D02D6">
        <w:rPr>
          <w:bCs/>
          <w:sz w:val="24"/>
          <w:szCs w:val="24"/>
          <w:lang w:val="sr-Cyrl-CS"/>
        </w:rPr>
        <w:t>.</w:t>
      </w:r>
    </w:p>
    <w:p w:rsidR="00FD2865" w:rsidRPr="004D02D6" w:rsidRDefault="00FD2865" w:rsidP="00FD2865">
      <w:pPr>
        <w:spacing w:after="200"/>
        <w:ind w:firstLine="720"/>
        <w:jc w:val="both"/>
        <w:rPr>
          <w:bCs/>
          <w:sz w:val="24"/>
          <w:szCs w:val="24"/>
          <w:lang w:val="sr-Cyrl-CS"/>
        </w:rPr>
      </w:pPr>
      <w:r w:rsidRPr="004D02D6">
        <w:rPr>
          <w:bCs/>
          <w:sz w:val="24"/>
          <w:szCs w:val="24"/>
          <w:lang w:val="sr-Cyrl-CS"/>
        </w:rPr>
        <w:t>У случају да је најмање једна понуда дата у последњих пет минута пре истека горе наведеног периода, време трајања електронског јавног надметања се продужава за још пет минута од времена одређеног</w:t>
      </w:r>
      <w:r w:rsidRPr="004D02D6">
        <w:rPr>
          <w:bCs/>
          <w:sz w:val="24"/>
          <w:szCs w:val="24"/>
        </w:rPr>
        <w:t xml:space="preserve"> </w:t>
      </w:r>
      <w:r w:rsidRPr="004D02D6">
        <w:rPr>
          <w:bCs/>
          <w:sz w:val="24"/>
          <w:szCs w:val="24"/>
          <w:lang w:val="sr-Cyrl-CS"/>
        </w:rPr>
        <w:t>за окончање електронског јавног надметања. Поступак из става 3. овог члана понавља се све док у последњих пет минута електронског јавног надметања не буде дата ниједна понуда, а најдуже до 15 часова, када се поступак електронског јавног надметања мора окончати.</w:t>
      </w:r>
    </w:p>
    <w:p w:rsidR="00FD2865" w:rsidRPr="004D02D6" w:rsidRDefault="00FD2865" w:rsidP="00FD2865">
      <w:pPr>
        <w:spacing w:after="200"/>
        <w:ind w:firstLine="720"/>
        <w:jc w:val="both"/>
        <w:rPr>
          <w:b/>
          <w:bCs/>
          <w:sz w:val="24"/>
          <w:szCs w:val="24"/>
        </w:rPr>
      </w:pPr>
      <w:r w:rsidRPr="004D02D6">
        <w:rPr>
          <w:bCs/>
          <w:sz w:val="24"/>
          <w:szCs w:val="24"/>
          <w:lang w:val="sr-Latn-CS"/>
        </w:rPr>
        <w:t xml:space="preserve">Заинтересовани купци су обавезни да </w:t>
      </w:r>
      <w:r w:rsidRPr="004D02D6">
        <w:rPr>
          <w:b/>
          <w:sz w:val="24"/>
          <w:szCs w:val="24"/>
        </w:rPr>
        <w:t xml:space="preserve">два дана </w:t>
      </w:r>
      <w:r w:rsidRPr="004D02D6">
        <w:rPr>
          <w:bCs/>
          <w:sz w:val="24"/>
          <w:szCs w:val="24"/>
          <w:lang w:val="sr-Latn-CS"/>
        </w:rPr>
        <w:t xml:space="preserve">пре одржавања јавног надметања уплате </w:t>
      </w:r>
      <w:r w:rsidRPr="004D02D6">
        <w:rPr>
          <w:b/>
          <w:bCs/>
          <w:sz w:val="24"/>
          <w:szCs w:val="24"/>
          <w:lang w:val="sr-Latn-CS"/>
        </w:rPr>
        <w:t>на име јемства 1</w:t>
      </w:r>
      <w:r w:rsidRPr="004D02D6">
        <w:rPr>
          <w:b/>
          <w:bCs/>
          <w:sz w:val="24"/>
          <w:szCs w:val="24"/>
        </w:rPr>
        <w:t>5</w:t>
      </w:r>
      <w:r w:rsidRPr="004D02D6">
        <w:rPr>
          <w:b/>
          <w:bCs/>
          <w:sz w:val="24"/>
          <w:szCs w:val="24"/>
          <w:lang w:val="sr-Latn-CS"/>
        </w:rPr>
        <w:t xml:space="preserve">% од </w:t>
      </w:r>
      <w:r w:rsidRPr="004D02D6">
        <w:rPr>
          <w:b/>
          <w:bCs/>
          <w:sz w:val="24"/>
          <w:szCs w:val="24"/>
        </w:rPr>
        <w:t xml:space="preserve">процењене </w:t>
      </w:r>
      <w:r w:rsidRPr="004D02D6">
        <w:rPr>
          <w:b/>
          <w:bCs/>
          <w:sz w:val="24"/>
          <w:szCs w:val="24"/>
          <w:lang w:val="sr-Latn-CS"/>
        </w:rPr>
        <w:t>цене</w:t>
      </w:r>
      <w:r w:rsidRPr="004D02D6">
        <w:rPr>
          <w:b/>
          <w:bCs/>
          <w:sz w:val="24"/>
          <w:szCs w:val="24"/>
        </w:rPr>
        <w:t xml:space="preserve"> ствари за коју ће се надметати, </w:t>
      </w:r>
      <w:r w:rsidRPr="004D02D6">
        <w:rPr>
          <w:bCs/>
          <w:sz w:val="24"/>
          <w:szCs w:val="24"/>
          <w:lang w:val="sr-Cyrl-CS"/>
        </w:rPr>
        <w:t>на рачун Министарства правде Републике Србије који је објављен на интернет страници портала</w:t>
      </w:r>
      <w:r w:rsidRPr="004D02D6">
        <w:rPr>
          <w:bCs/>
          <w:sz w:val="24"/>
          <w:szCs w:val="24"/>
        </w:rPr>
        <w:t xml:space="preserve">, </w:t>
      </w:r>
      <w:r w:rsidRPr="004D02D6">
        <w:rPr>
          <w:bCs/>
          <w:sz w:val="24"/>
          <w:szCs w:val="24"/>
          <w:lang w:val="sr-Latn-CS"/>
        </w:rPr>
        <w:t>са напоменом</w:t>
      </w:r>
      <w:r w:rsidRPr="004D02D6">
        <w:rPr>
          <w:bCs/>
          <w:sz w:val="24"/>
          <w:szCs w:val="24"/>
        </w:rPr>
        <w:t>:</w:t>
      </w:r>
      <w:r w:rsidRPr="004D02D6">
        <w:rPr>
          <w:bCs/>
          <w:sz w:val="24"/>
          <w:szCs w:val="24"/>
          <w:lang w:val="sr-Latn-CS"/>
        </w:rPr>
        <w:t xml:space="preserve"> „јемство за учествовање на јавном надметању у предмету посл</w:t>
      </w:r>
      <w:r w:rsidRPr="004D02D6">
        <w:rPr>
          <w:bCs/>
          <w:sz w:val="24"/>
          <w:szCs w:val="24"/>
        </w:rPr>
        <w:t>. б</w:t>
      </w:r>
      <w:r w:rsidRPr="004D02D6">
        <w:rPr>
          <w:bCs/>
          <w:sz w:val="24"/>
          <w:szCs w:val="24"/>
          <w:lang w:val="sr-Latn-CS"/>
        </w:rPr>
        <w:t>р</w:t>
      </w:r>
      <w:r w:rsidRPr="004D02D6">
        <w:rPr>
          <w:bCs/>
          <w:sz w:val="24"/>
          <w:szCs w:val="24"/>
        </w:rPr>
        <w:t>. „</w:t>
      </w:r>
      <w:r w:rsidRPr="004D02D6">
        <w:rPr>
          <w:b/>
          <w:bCs/>
          <w:sz w:val="24"/>
          <w:szCs w:val="24"/>
          <w:lang w:val="sr-Cyrl-CS"/>
        </w:rPr>
        <w:t xml:space="preserve">ИИВ </w:t>
      </w:r>
      <w:r>
        <w:rPr>
          <w:b/>
          <w:bCs/>
          <w:sz w:val="24"/>
          <w:szCs w:val="24"/>
          <w:lang w:val="sr-Cyrl-CS"/>
        </w:rPr>
        <w:t>161</w:t>
      </w:r>
      <w:r w:rsidRPr="004D02D6">
        <w:rPr>
          <w:b/>
          <w:bCs/>
          <w:sz w:val="24"/>
          <w:szCs w:val="24"/>
          <w:lang w:val="sr-Cyrl-CS"/>
        </w:rPr>
        <w:t>/23“</w:t>
      </w:r>
      <w:r w:rsidRPr="004D02D6">
        <w:rPr>
          <w:bCs/>
          <w:sz w:val="24"/>
          <w:szCs w:val="24"/>
          <w:lang w:val="sr-Latn-CS"/>
        </w:rPr>
        <w:t xml:space="preserve">, а </w:t>
      </w:r>
      <w:r w:rsidRPr="004D02D6">
        <w:rPr>
          <w:bCs/>
          <w:sz w:val="24"/>
          <w:szCs w:val="24"/>
          <w:lang w:val="sr-Latn-CS"/>
        </w:rPr>
        <w:lastRenderedPageBreak/>
        <w:t>лица кој</w:t>
      </w:r>
      <w:r w:rsidRPr="004D02D6">
        <w:rPr>
          <w:bCs/>
          <w:sz w:val="24"/>
          <w:szCs w:val="24"/>
        </w:rPr>
        <w:t>а</w:t>
      </w:r>
      <w:r w:rsidRPr="004D02D6">
        <w:rPr>
          <w:bCs/>
          <w:sz w:val="24"/>
          <w:szCs w:val="24"/>
          <w:lang w:val="sr-Latn-CS"/>
        </w:rPr>
        <w:t xml:space="preserve"> претходно нису положила јемство</w:t>
      </w:r>
      <w:r w:rsidRPr="004D02D6">
        <w:rPr>
          <w:bCs/>
          <w:sz w:val="24"/>
          <w:szCs w:val="24"/>
        </w:rPr>
        <w:t xml:space="preserve"> у датом року</w:t>
      </w:r>
      <w:r w:rsidRPr="004D02D6">
        <w:rPr>
          <w:bCs/>
          <w:sz w:val="24"/>
          <w:szCs w:val="24"/>
          <w:lang w:val="sr-Latn-CS"/>
        </w:rPr>
        <w:t xml:space="preserve"> не могу учествовати на јавном надметању</w:t>
      </w:r>
      <w:r w:rsidRPr="004D02D6">
        <w:rPr>
          <w:bCs/>
          <w:sz w:val="24"/>
          <w:szCs w:val="24"/>
        </w:rPr>
        <w:t>.</w:t>
      </w:r>
    </w:p>
    <w:p w:rsidR="00FD2865" w:rsidRPr="004D02D6" w:rsidRDefault="00FD2865" w:rsidP="00FD2865">
      <w:pPr>
        <w:spacing w:after="200"/>
        <w:ind w:firstLine="720"/>
        <w:jc w:val="both"/>
        <w:rPr>
          <w:bCs/>
          <w:sz w:val="24"/>
          <w:szCs w:val="24"/>
        </w:rPr>
      </w:pPr>
      <w:r w:rsidRPr="004D02D6">
        <w:rPr>
          <w:b/>
          <w:sz w:val="24"/>
          <w:szCs w:val="24"/>
        </w:rPr>
        <w:t xml:space="preserve">Лицитациони корак </w:t>
      </w:r>
      <w:r w:rsidRPr="004D02D6">
        <w:rPr>
          <w:bCs/>
          <w:sz w:val="24"/>
          <w:szCs w:val="24"/>
        </w:rPr>
        <w:t xml:space="preserve">се одређује у висини од </w:t>
      </w:r>
      <w:r w:rsidRPr="004D02D6">
        <w:rPr>
          <w:b/>
          <w:sz w:val="24"/>
          <w:szCs w:val="24"/>
        </w:rPr>
        <w:t xml:space="preserve">5% од почетне цене </w:t>
      </w:r>
      <w:r w:rsidRPr="004D02D6">
        <w:rPr>
          <w:bCs/>
          <w:sz w:val="24"/>
          <w:szCs w:val="24"/>
        </w:rPr>
        <w:t>покретне ствари.</w:t>
      </w:r>
    </w:p>
    <w:p w:rsidR="00FD2865" w:rsidRPr="004D02D6" w:rsidRDefault="00FD2865" w:rsidP="00FD2865">
      <w:pPr>
        <w:pStyle w:val="NormalWeb"/>
        <w:ind w:firstLine="708"/>
        <w:jc w:val="both"/>
      </w:pPr>
      <w:r w:rsidRPr="004D02D6">
        <w:t>Остале обавезе учесника електронске јавне продаје предвиђене су Правилником о организацији и поступку електронског јавног надметања („Сл. гласник РС“ 14/2020).</w:t>
      </w:r>
    </w:p>
    <w:p w:rsidR="00FD2865" w:rsidRPr="004D02D6" w:rsidRDefault="00FD2865" w:rsidP="00FD2865">
      <w:pPr>
        <w:spacing w:after="200"/>
        <w:ind w:firstLine="720"/>
        <w:jc w:val="both"/>
        <w:rPr>
          <w:bCs/>
          <w:sz w:val="24"/>
          <w:szCs w:val="24"/>
          <w:lang w:val="sr-Cyrl-CS"/>
        </w:rPr>
      </w:pPr>
      <w:r w:rsidRPr="004D02D6">
        <w:rPr>
          <w:bCs/>
          <w:sz w:val="24"/>
          <w:szCs w:val="24"/>
          <w:lang w:val="sr-Cyrl-CS"/>
        </w:rPr>
        <w:t>Извршном дужнику се забрањује свако располагање пописаном ствари, а на пописаној ствари не постоји уписана залога у евиденцији Регистра заложних права Агенције за привредне регистре на данашњи дан.</w:t>
      </w:r>
    </w:p>
    <w:p w:rsidR="00FD2865" w:rsidRPr="004D02D6" w:rsidRDefault="00FD2865" w:rsidP="00FD2865">
      <w:pPr>
        <w:spacing w:after="200"/>
        <w:ind w:firstLine="720"/>
        <w:jc w:val="both"/>
        <w:rPr>
          <w:bCs/>
          <w:sz w:val="24"/>
          <w:szCs w:val="24"/>
          <w:lang w:val="sr-Cyrl-CS"/>
        </w:rPr>
      </w:pPr>
      <w:r w:rsidRPr="004D02D6">
        <w:rPr>
          <w:bCs/>
          <w:sz w:val="24"/>
          <w:szCs w:val="24"/>
          <w:lang w:val="sr-Cyrl-CS"/>
        </w:rPr>
        <w:t xml:space="preserve">Извршни поверилац је ослобођен полагања јемства за учешће у јавној електронској продаји за случај да његово потраживање досеже износ јемства. </w:t>
      </w:r>
    </w:p>
    <w:p w:rsidR="00FD2865" w:rsidRPr="004D02D6" w:rsidRDefault="00FD2865" w:rsidP="00FD2865">
      <w:pPr>
        <w:spacing w:after="200"/>
        <w:ind w:firstLine="720"/>
        <w:jc w:val="both"/>
        <w:rPr>
          <w:bCs/>
          <w:sz w:val="24"/>
          <w:szCs w:val="24"/>
          <w:lang w:val="sr-Cyrl-CS"/>
        </w:rPr>
      </w:pPr>
      <w:r w:rsidRPr="004D02D6">
        <w:rPr>
          <w:b/>
          <w:sz w:val="24"/>
          <w:szCs w:val="24"/>
          <w:lang w:val="sr-Cyrl-CS"/>
        </w:rPr>
        <w:t>УПОЗОРАВАЈУ СЕ</w:t>
      </w:r>
      <w:r w:rsidRPr="004D02D6">
        <w:rPr>
          <w:bCs/>
          <w:sz w:val="24"/>
          <w:szCs w:val="24"/>
          <w:lang w:val="sr-Cyrl-CS"/>
        </w:rPr>
        <w:t xml:space="preserve"> понудиоци да у складу са одредбом члана 169. Закона о извршењу и обезбеђењу („Сл. гласник РС“ бр. 106/2015), купац покретне ствари на јавном надметању ни непосредном погодбом не може бити извршни дужник. Купац покретне ствари не може бити нијавни извршитељ, заменик јавног извршитеља, помоћник јавног извршитеља или друго лице које је запослено код јавног извршитеља, независно од тога да ли поступа у конкретном извршном поступку, нити лице које је њихов крвни сродник у правој линији, а у побочној линији од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 Купац  покретне ствари  не  може  бити  ни  лице  запослено  у  министарству  као администратор портала електронског јавног надметања, нити лице које је његов крвни сродник у правој линији, а у побочној линији до четвртог степена сродства, супружник, ванбрачни  партнер,  тазбински  сродник  до  другог  степена,  старатељ,  штићеник, усвојитељ, усвојеник, хранитељ или храњеник.</w:t>
      </w:r>
    </w:p>
    <w:p w:rsidR="00FD2865" w:rsidRPr="004D02D6" w:rsidRDefault="00FD2865" w:rsidP="00FD2865">
      <w:pPr>
        <w:spacing w:after="200"/>
        <w:ind w:firstLine="720"/>
        <w:jc w:val="both"/>
        <w:rPr>
          <w:bCs/>
          <w:sz w:val="24"/>
          <w:szCs w:val="24"/>
          <w:lang w:val="sr-Cyrl-CS"/>
        </w:rPr>
      </w:pPr>
      <w:r w:rsidRPr="004D02D6">
        <w:rPr>
          <w:bCs/>
          <w:sz w:val="24"/>
          <w:szCs w:val="24"/>
          <w:lang w:val="sr-Cyrl-CS"/>
        </w:rPr>
        <w:t xml:space="preserve">Купац је дужан да износ по којој је ствар продата, а умањен за износ уплаћеног јемства, положи на депозитни рачун јавног извршитеља Катарине Симић број </w:t>
      </w:r>
      <w:r w:rsidRPr="004D02D6">
        <w:rPr>
          <w:b/>
          <w:bCs/>
          <w:sz w:val="24"/>
          <w:szCs w:val="24"/>
          <w:lang w:val="sr-Cyrl-CS"/>
        </w:rPr>
        <w:t>205-272931-72</w:t>
      </w:r>
      <w:r w:rsidRPr="004D02D6">
        <w:rPr>
          <w:bCs/>
          <w:sz w:val="24"/>
          <w:szCs w:val="24"/>
          <w:lang w:val="sr-Cyrl-CS"/>
        </w:rPr>
        <w:t xml:space="preserve"> код </w:t>
      </w:r>
      <w:r w:rsidRPr="004D02D6">
        <w:rPr>
          <w:bCs/>
          <w:sz w:val="24"/>
          <w:szCs w:val="24"/>
        </w:rPr>
        <w:t>Комерцијалне банке а.д. Београд</w:t>
      </w:r>
      <w:r w:rsidRPr="004D02D6">
        <w:rPr>
          <w:bCs/>
          <w:sz w:val="24"/>
          <w:szCs w:val="24"/>
          <w:lang w:val="sr-Cyrl-CS"/>
        </w:rPr>
        <w:t xml:space="preserve"> у року од </w:t>
      </w:r>
      <w:r w:rsidRPr="004D02D6">
        <w:rPr>
          <w:b/>
          <w:sz w:val="24"/>
          <w:szCs w:val="24"/>
          <w:lang w:val="sr-Cyrl-CS"/>
        </w:rPr>
        <w:t>петнаест дана</w:t>
      </w:r>
      <w:r w:rsidRPr="004D02D6">
        <w:rPr>
          <w:bCs/>
          <w:sz w:val="24"/>
          <w:szCs w:val="24"/>
          <w:lang w:val="sr-Cyrl-CS"/>
        </w:rPr>
        <w:t xml:space="preserve"> по доношењу закључка о додели покретне ствари, након чега има право преузети купљену ствар.</w:t>
      </w:r>
    </w:p>
    <w:p w:rsidR="00FD2865" w:rsidRPr="004D02D6" w:rsidRDefault="00FD2865" w:rsidP="00FD2865">
      <w:pPr>
        <w:spacing w:after="200"/>
        <w:ind w:firstLine="720"/>
        <w:jc w:val="both"/>
        <w:rPr>
          <w:bCs/>
          <w:sz w:val="24"/>
          <w:szCs w:val="24"/>
          <w:lang w:val="sr-Cyrl-CS"/>
        </w:rPr>
      </w:pPr>
      <w:r w:rsidRPr="004D02D6">
        <w:rPr>
          <w:bCs/>
          <w:sz w:val="24"/>
          <w:szCs w:val="24"/>
          <w:lang w:val="sr-Cyrl-CS"/>
        </w:rPr>
        <w:t>Ако најповољнији понудилац са јавног надметања не уплати понуђену цену у датом року, јавни извршитељ ће закључком огласити да је јавна продаја без дејства према њему и покретну ствар ће доделити другом по реду најповољнијем понудиоцу, који ће имати исти рок за плаћање понуђене цене као у овом закључку, и тако редом док се не исцрпе сви понудиоци наведени у закључку о додељивању покретне ствари.</w:t>
      </w:r>
    </w:p>
    <w:p w:rsidR="00FD2865" w:rsidRPr="004D02D6" w:rsidRDefault="00BA21E0" w:rsidP="00FD2865">
      <w:pPr>
        <w:spacing w:after="200"/>
        <w:ind w:firstLine="720"/>
        <w:jc w:val="both"/>
        <w:rPr>
          <w:bCs/>
          <w:sz w:val="24"/>
          <w:szCs w:val="24"/>
          <w:lang w:val="sr-Cyrl-CS"/>
        </w:rPr>
      </w:pPr>
      <w:r>
        <w:rPr>
          <w:bCs/>
          <w:sz w:val="24"/>
          <w:szCs w:val="24"/>
          <w:lang w:val="sr-Cyrl-CS"/>
        </w:rPr>
        <w:t xml:space="preserve">Овај </w:t>
      </w:r>
      <w:r>
        <w:rPr>
          <w:bCs/>
          <w:sz w:val="24"/>
          <w:szCs w:val="24"/>
        </w:rPr>
        <w:t>з</w:t>
      </w:r>
      <w:r w:rsidR="00FD2865" w:rsidRPr="004D02D6">
        <w:rPr>
          <w:bCs/>
          <w:sz w:val="24"/>
          <w:szCs w:val="24"/>
          <w:lang w:val="sr-Cyrl-CS"/>
        </w:rPr>
        <w:t>акључак објавиће се на Огласној табли Коморе јавних извршитеља најмање 15 дана пре дана одржавања јавне продаје. Од објављивања закључка на огласној табли Коморе па до одржавања јавне продаје не може проћи више од 30 дана. Извршни поверилац има право оглас објавити у средствима информисања о свом трошку.</w:t>
      </w:r>
    </w:p>
    <w:p w:rsidR="00FD2865" w:rsidRPr="004D02D6" w:rsidRDefault="00FD2865" w:rsidP="00FD2865">
      <w:pPr>
        <w:spacing w:after="200"/>
        <w:ind w:firstLine="720"/>
        <w:jc w:val="both"/>
        <w:rPr>
          <w:bCs/>
          <w:sz w:val="24"/>
          <w:szCs w:val="24"/>
          <w:lang w:val="sr-Cyrl-CS"/>
        </w:rPr>
      </w:pPr>
      <w:r w:rsidRPr="004D02D6">
        <w:rPr>
          <w:bCs/>
          <w:sz w:val="24"/>
          <w:szCs w:val="24"/>
          <w:lang w:val="sr-Cyrl-CS"/>
        </w:rPr>
        <w:t xml:space="preserve">Заинтересована лица могу видети покретне ствари које су предмет продаје </w:t>
      </w:r>
      <w:r w:rsidRPr="004D02D6">
        <w:rPr>
          <w:b/>
          <w:bCs/>
          <w:sz w:val="24"/>
          <w:szCs w:val="24"/>
          <w:lang w:val="sr-Cyrl-CS"/>
        </w:rPr>
        <w:t xml:space="preserve">на адреси </w:t>
      </w:r>
      <w:r w:rsidRPr="004D02D6">
        <w:rPr>
          <w:b/>
          <w:sz w:val="24"/>
          <w:szCs w:val="24"/>
        </w:rPr>
        <w:t>извршног дужника</w:t>
      </w:r>
      <w:r w:rsidRPr="004D02D6">
        <w:rPr>
          <w:bCs/>
          <w:sz w:val="24"/>
          <w:szCs w:val="24"/>
          <w:lang w:val="sr-Cyrl-CS"/>
        </w:rPr>
        <w:t xml:space="preserve">, сваког радног дана у периоду од 14 до 16 </w:t>
      </w:r>
      <w:r w:rsidRPr="004D02D6">
        <w:rPr>
          <w:bCs/>
          <w:sz w:val="24"/>
          <w:szCs w:val="24"/>
        </w:rPr>
        <w:t>часова</w:t>
      </w:r>
      <w:r w:rsidRPr="004D02D6">
        <w:rPr>
          <w:bCs/>
          <w:sz w:val="24"/>
          <w:szCs w:val="24"/>
          <w:lang w:val="sr-Cyrl-CS"/>
        </w:rPr>
        <w:t>, а што је извршни дужник у обавези дозволити, под претњом законских последица.</w:t>
      </w:r>
    </w:p>
    <w:tbl>
      <w:tblPr>
        <w:tblW w:w="0" w:type="auto"/>
        <w:tblCellMar>
          <w:left w:w="10" w:type="dxa"/>
          <w:right w:w="10" w:type="dxa"/>
        </w:tblCellMar>
        <w:tblLook w:val="0000" w:firstRow="0" w:lastRow="0" w:firstColumn="0" w:lastColumn="0" w:noHBand="0" w:noVBand="0"/>
      </w:tblPr>
      <w:tblGrid>
        <w:gridCol w:w="2964"/>
        <w:gridCol w:w="2948"/>
        <w:gridCol w:w="3994"/>
      </w:tblGrid>
      <w:tr w:rsidR="00DE29F4" w:rsidTr="00BA21E0">
        <w:trPr>
          <w:trHeight w:val="14"/>
        </w:trPr>
        <w:tc>
          <w:tcPr>
            <w:tcW w:w="2972" w:type="dxa"/>
          </w:tcPr>
          <w:p w:rsidR="00DE29F4" w:rsidRDefault="009D7227">
            <w:r>
              <w:rPr>
                <w:b/>
              </w:rPr>
              <w:t>Поука о правном леку:</w:t>
            </w:r>
          </w:p>
          <w:p w:rsidR="00DE29F4" w:rsidRDefault="009D7227">
            <w:r>
              <w:t>Против овог закључкa приговор није дозвољен.</w:t>
            </w:r>
          </w:p>
        </w:tc>
        <w:tc>
          <w:tcPr>
            <w:tcW w:w="2959" w:type="dxa"/>
          </w:tcPr>
          <w:p w:rsidR="00DE29F4" w:rsidRDefault="00DE29F4"/>
        </w:tc>
        <w:tc>
          <w:tcPr>
            <w:tcW w:w="3995" w:type="dxa"/>
          </w:tcPr>
          <w:p w:rsidR="00DE29F4" w:rsidRDefault="009D7227">
            <w:pPr>
              <w:pStyle w:val="pStyle3"/>
            </w:pPr>
            <w:r>
              <w:rPr>
                <w:b/>
              </w:rPr>
              <w:t>ЈАВНИ ИЗВРШИТЕЉ</w:t>
            </w:r>
          </w:p>
          <w:p w:rsidR="00DE29F4" w:rsidRDefault="009D7227">
            <w:pPr>
              <w:pStyle w:val="pStyle3"/>
            </w:pPr>
            <w:r>
              <w:rPr>
                <w:sz w:val="48"/>
                <w:szCs w:val="48"/>
              </w:rPr>
              <w:t>_______________</w:t>
            </w:r>
          </w:p>
          <w:p w:rsidR="00DE29F4" w:rsidRDefault="009D7227">
            <w:pPr>
              <w:pStyle w:val="pStyle3"/>
            </w:pPr>
            <w:r>
              <w:t>Катарина Симић</w:t>
            </w:r>
          </w:p>
        </w:tc>
      </w:tr>
    </w:tbl>
    <w:p w:rsidR="009D7227" w:rsidRDefault="009D7227"/>
    <w:sectPr w:rsidR="009D7227" w:rsidSect="00BA21E0">
      <w:pgSz w:w="11906" w:h="16838"/>
      <w:pgMar w:top="600" w:right="1000" w:bottom="284"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34CE0"/>
    <w:multiLevelType w:val="hybridMultilevel"/>
    <w:tmpl w:val="7292B66E"/>
    <w:lvl w:ilvl="0" w:tplc="863E82FC">
      <w:numFmt w:val="bullet"/>
      <w:lvlText w:val="-"/>
      <w:lvlJc w:val="left"/>
      <w:pPr>
        <w:ind w:left="860" w:hanging="360"/>
      </w:pPr>
      <w:rPr>
        <w:rFonts w:ascii="Times New Roman" w:eastAsia="Times New Roman" w:hAnsi="Times New Roman" w:cs="Times New Roman"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F4"/>
    <w:rsid w:val="0001612A"/>
    <w:rsid w:val="00446690"/>
    <w:rsid w:val="006367DE"/>
    <w:rsid w:val="009D7227"/>
    <w:rsid w:val="00BA21E0"/>
    <w:rsid w:val="00DE29F4"/>
    <w:rsid w:val="00FD2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16F6AD"/>
  <w15:docId w15:val="{D9FDB32B-26CA-46FD-8421-0DF807CA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E29F4"/>
    <w:pPr>
      <w:spacing w:after="0"/>
    </w:pPr>
  </w:style>
  <w:style w:type="paragraph" w:styleId="Heading1">
    <w:name w:val="heading 1"/>
    <w:basedOn w:val="Normal"/>
    <w:rsid w:val="00DE29F4"/>
    <w:pPr>
      <w:spacing w:before="300" w:after="300"/>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DE29F4"/>
    <w:rPr>
      <w:vertAlign w:val="superscript"/>
    </w:rPr>
  </w:style>
  <w:style w:type="paragraph" w:customStyle="1" w:styleId="pStyle2">
    <w:name w:val="pStyle2"/>
    <w:basedOn w:val="Normal"/>
    <w:rsid w:val="00DE29F4"/>
    <w:pPr>
      <w:spacing w:before="150" w:after="150"/>
      <w:ind w:firstLine="500"/>
      <w:jc w:val="both"/>
    </w:pPr>
  </w:style>
  <w:style w:type="paragraph" w:customStyle="1" w:styleId="pStyle22">
    <w:name w:val="pStyle22"/>
    <w:basedOn w:val="Normal"/>
    <w:rsid w:val="00DE29F4"/>
    <w:pPr>
      <w:spacing w:before="150" w:after="150"/>
      <w:jc w:val="both"/>
    </w:pPr>
  </w:style>
  <w:style w:type="paragraph" w:customStyle="1" w:styleId="pStyle3">
    <w:name w:val="pStyle3"/>
    <w:basedOn w:val="Normal"/>
    <w:rsid w:val="00DE29F4"/>
    <w:pPr>
      <w:jc w:val="center"/>
    </w:pPr>
  </w:style>
  <w:style w:type="paragraph" w:customStyle="1" w:styleId="zaglavlje">
    <w:name w:val="zaglavlje"/>
    <w:basedOn w:val="Normal"/>
    <w:rsid w:val="00DE29F4"/>
    <w:pPr>
      <w:ind w:right="5000"/>
    </w:pPr>
  </w:style>
  <w:style w:type="paragraph" w:customStyle="1" w:styleId="nabrajanje">
    <w:name w:val="nabrajanje"/>
    <w:basedOn w:val="Normal"/>
    <w:rsid w:val="00DE29F4"/>
    <w:pPr>
      <w:ind w:left="500"/>
      <w:jc w:val="both"/>
    </w:pPr>
  </w:style>
  <w:style w:type="paragraph" w:customStyle="1" w:styleId="heading11">
    <w:name w:val="heading 11"/>
    <w:basedOn w:val="Normal"/>
    <w:rsid w:val="00DE29F4"/>
    <w:pPr>
      <w:spacing w:before="300"/>
      <w:jc w:val="center"/>
    </w:pPr>
    <w:rPr>
      <w:b/>
    </w:rPr>
  </w:style>
  <w:style w:type="paragraph" w:customStyle="1" w:styleId="heading12">
    <w:name w:val="heading 12"/>
    <w:basedOn w:val="Normal"/>
    <w:rsid w:val="00DE29F4"/>
    <w:pPr>
      <w:spacing w:after="300"/>
      <w:jc w:val="center"/>
    </w:pPr>
    <w:rPr>
      <w:b/>
    </w:rPr>
  </w:style>
  <w:style w:type="character" w:styleId="Hyperlink">
    <w:name w:val="Hyperlink"/>
    <w:basedOn w:val="DefaultParagraphFont"/>
    <w:uiPriority w:val="99"/>
    <w:unhideWhenUsed/>
    <w:rsid w:val="00FD2865"/>
    <w:rPr>
      <w:color w:val="0000FF" w:themeColor="hyperlink"/>
      <w:u w:val="single"/>
    </w:rPr>
  </w:style>
  <w:style w:type="paragraph" w:styleId="NormalWeb">
    <w:name w:val="Normal (Web)"/>
    <w:basedOn w:val="Normal"/>
    <w:uiPriority w:val="99"/>
    <w:unhideWhenUsed/>
    <w:rsid w:val="00FD2865"/>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ukcija.sud.r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Branko Krstic</dc:creator>
  <cp:lastModifiedBy>Korisnik</cp:lastModifiedBy>
  <cp:revision>2</cp:revision>
  <cp:lastPrinted>2024-11-21T15:07:00Z</cp:lastPrinted>
  <dcterms:created xsi:type="dcterms:W3CDTF">2024-12-24T14:58:00Z</dcterms:created>
  <dcterms:modified xsi:type="dcterms:W3CDTF">2024-12-24T14:58:00Z</dcterms:modified>
</cp:coreProperties>
</file>